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9" w:rsidRDefault="009D6399" w:rsidP="009D6399">
      <w:pPr>
        <w:pBdr>
          <w:bottom w:val="single" w:sz="12" w:space="1" w:color="auto"/>
        </w:pBdr>
        <w:jc w:val="both"/>
        <w:rPr>
          <w:sz w:val="20"/>
          <w:szCs w:val="20"/>
        </w:rPr>
      </w:pPr>
    </w:p>
    <w:p w:rsidR="009D6399" w:rsidRPr="009D6399" w:rsidRDefault="009D6399" w:rsidP="009D6399">
      <w:pPr>
        <w:pStyle w:val="2"/>
        <w:jc w:val="center"/>
        <w:rPr>
          <w:rFonts w:ascii="Times New Roman" w:hAnsi="Times New Roman" w:cs="Times New Roman"/>
          <w:i w:val="0"/>
          <w:sz w:val="24"/>
          <w:szCs w:val="24"/>
        </w:rPr>
      </w:pPr>
      <w:r w:rsidRPr="009D6399">
        <w:rPr>
          <w:rFonts w:ascii="Times New Roman" w:hAnsi="Times New Roman" w:cs="Times New Roman"/>
          <w:i w:val="0"/>
          <w:sz w:val="24"/>
          <w:szCs w:val="24"/>
        </w:rPr>
        <w:t>Общество с ограниченной ответственностью</w:t>
      </w:r>
    </w:p>
    <w:p w:rsidR="009D6399" w:rsidRPr="009D6399" w:rsidRDefault="009D6399" w:rsidP="009D6399">
      <w:pPr>
        <w:pBdr>
          <w:bottom w:val="single" w:sz="12" w:space="1" w:color="auto"/>
        </w:pBdr>
        <w:jc w:val="center"/>
        <w:rPr>
          <w:b/>
          <w:bCs/>
          <w:color w:val="000000"/>
        </w:rPr>
      </w:pPr>
      <w:r w:rsidRPr="009D6399">
        <w:rPr>
          <w:b/>
          <w:bCs/>
        </w:rPr>
        <w:t>«АктивФинансМенеджмент»</w:t>
      </w:r>
    </w:p>
    <w:p w:rsidR="009D6399" w:rsidRDefault="009D6399" w:rsidP="009D6399">
      <w:pPr>
        <w:pBdr>
          <w:bottom w:val="single" w:sz="12" w:space="1" w:color="auto"/>
        </w:pBdr>
        <w:jc w:val="center"/>
        <w:rPr>
          <w:b/>
          <w:bCs/>
          <w:sz w:val="20"/>
          <w:szCs w:val="20"/>
        </w:rPr>
      </w:pPr>
    </w:p>
    <w:p w:rsidR="00653DCC" w:rsidRDefault="00653DCC" w:rsidP="00653DCC">
      <w:pPr>
        <w:pStyle w:val="2"/>
        <w:spacing w:before="0" w:after="0"/>
        <w:jc w:val="center"/>
        <w:rPr>
          <w:rFonts w:ascii="Times New Roman" w:hAnsi="Times New Roman" w:cs="Times New Roman"/>
        </w:rPr>
      </w:pPr>
    </w:p>
    <w:p w:rsidR="009D6399" w:rsidRPr="001F2106" w:rsidRDefault="009D6399" w:rsidP="00653DCC">
      <w:pPr>
        <w:pStyle w:val="2"/>
        <w:spacing w:before="0" w:after="0"/>
        <w:jc w:val="center"/>
        <w:rPr>
          <w:rFonts w:ascii="Times New Roman" w:hAnsi="Times New Roman" w:cs="Times New Roman"/>
        </w:rPr>
      </w:pPr>
      <w:r w:rsidRPr="001F2106">
        <w:rPr>
          <w:rFonts w:ascii="Times New Roman" w:hAnsi="Times New Roman" w:cs="Times New Roman"/>
        </w:rPr>
        <w:t>Общество с ограниченной ответственностью «АктивФинансМенеджмент»</w:t>
      </w:r>
    </w:p>
    <w:p w:rsidR="009D6399" w:rsidRPr="001F2106" w:rsidRDefault="009D6399" w:rsidP="00653DCC">
      <w:pPr>
        <w:pStyle w:val="2"/>
        <w:spacing w:before="0" w:after="0"/>
        <w:jc w:val="center"/>
        <w:rPr>
          <w:rFonts w:ascii="Times New Roman" w:hAnsi="Times New Roman" w:cs="Times New Roman"/>
          <w:color w:val="000000"/>
        </w:rPr>
      </w:pPr>
      <w:r w:rsidRPr="001F2106">
        <w:rPr>
          <w:rFonts w:ascii="Times New Roman" w:hAnsi="Times New Roman" w:cs="Times New Roman"/>
          <w:b w:val="0"/>
          <w:sz w:val="20"/>
          <w:szCs w:val="20"/>
        </w:rPr>
        <w:t>(</w:t>
      </w:r>
      <w:r w:rsidRPr="001F2106">
        <w:rPr>
          <w:rFonts w:ascii="Times New Roman" w:hAnsi="Times New Roman" w:cs="Times New Roman"/>
          <w:b w:val="0"/>
          <w:vanish/>
        </w:rPr>
        <w:t xml:space="preserve">лизированная гская инвестиционная специ                                                                                        </w:t>
      </w:r>
      <w:r w:rsidRPr="001F2106">
        <w:rPr>
          <w:rFonts w:ascii="Times New Roman" w:hAnsi="Times New Roman" w:cs="Times New Roman"/>
          <w:b w:val="0"/>
          <w:sz w:val="20"/>
          <w:szCs w:val="20"/>
        </w:rPr>
        <w:t xml:space="preserve">Лицензия на осуществление деятельности по управлению инвестиционными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xml:space="preserve">паевыми инвестиционными фондами и негосударственными пенсионными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21-000-1-00083 выдана ФСФР России 29 октября 2002 года)</w:t>
      </w:r>
    </w:p>
    <w:p w:rsidR="009D6399" w:rsidRDefault="009D6399" w:rsidP="008C1F41">
      <w:pPr>
        <w:tabs>
          <w:tab w:val="left" w:pos="3780"/>
        </w:tabs>
        <w:jc w:val="center"/>
        <w:rPr>
          <w:b/>
          <w:bCs/>
        </w:rPr>
      </w:pPr>
    </w:p>
    <w:p w:rsidR="00DA4C32" w:rsidRDefault="008C1F41" w:rsidP="00DA4C32">
      <w:pPr>
        <w:jc w:val="center"/>
        <w:rPr>
          <w:bCs/>
        </w:rPr>
      </w:pPr>
      <w:r w:rsidRPr="00A60A61">
        <w:t xml:space="preserve">Закрытый паевой инвестиционный </w:t>
      </w:r>
      <w:r w:rsidR="00C80E7A" w:rsidRPr="00A60A61">
        <w:t xml:space="preserve">фонд </w:t>
      </w:r>
      <w:r w:rsidR="00852FA3" w:rsidRPr="00A60A61">
        <w:t xml:space="preserve">недвижимости «АФМ. </w:t>
      </w:r>
      <w:r w:rsidR="00E53975">
        <w:t>Перспектива</w:t>
      </w:r>
      <w:r w:rsidR="00852FA3" w:rsidRPr="00A60A61">
        <w:t>»</w:t>
      </w:r>
      <w:r w:rsidRPr="00A60A61">
        <w:rPr>
          <w:bCs/>
        </w:rPr>
        <w:t xml:space="preserve"> под управлением Общества с ограниченной ответственностью «АктивФинансМенеджмент» </w:t>
      </w:r>
    </w:p>
    <w:p w:rsidR="00653DCC" w:rsidRPr="00DA4C32" w:rsidRDefault="008C1F41" w:rsidP="00DA4C32">
      <w:pPr>
        <w:jc w:val="center"/>
        <w:rPr>
          <w:bCs/>
          <w:sz w:val="20"/>
          <w:szCs w:val="20"/>
        </w:rPr>
      </w:pPr>
      <w:r w:rsidRPr="00DA4C32">
        <w:rPr>
          <w:bCs/>
          <w:sz w:val="20"/>
          <w:szCs w:val="20"/>
        </w:rPr>
        <w:t xml:space="preserve">(Правила Фонда зарегистрированы ФСФР </w:t>
      </w:r>
      <w:r w:rsidRPr="00DA4C32">
        <w:rPr>
          <w:sz w:val="20"/>
          <w:szCs w:val="20"/>
        </w:rPr>
        <w:t xml:space="preserve">России </w:t>
      </w:r>
      <w:r w:rsidR="00E53975" w:rsidRPr="00DA4C32">
        <w:rPr>
          <w:sz w:val="20"/>
          <w:szCs w:val="20"/>
        </w:rPr>
        <w:t>25.07.2013 года № 2623</w:t>
      </w:r>
      <w:r w:rsidRPr="00DA4C32">
        <w:rPr>
          <w:sz w:val="20"/>
          <w:szCs w:val="20"/>
        </w:rPr>
        <w:t>)</w:t>
      </w:r>
      <w:r w:rsidR="00653DCC" w:rsidRPr="00DA4C32">
        <w:rPr>
          <w:sz w:val="20"/>
          <w:szCs w:val="20"/>
        </w:rPr>
        <w:t>.</w:t>
      </w:r>
    </w:p>
    <w:p w:rsidR="008C1F41" w:rsidRPr="00A60A61" w:rsidRDefault="008C1F41" w:rsidP="00DA4C32">
      <w:pPr>
        <w:jc w:val="center"/>
      </w:pPr>
    </w:p>
    <w:p w:rsidR="008C1F41" w:rsidRPr="00A60A61" w:rsidRDefault="008C1F41" w:rsidP="00DA4C32">
      <w:pPr>
        <w:pStyle w:val="2"/>
        <w:spacing w:before="0" w:after="0"/>
        <w:ind w:firstLine="708"/>
        <w:jc w:val="both"/>
        <w:rPr>
          <w:rFonts w:ascii="Times New Roman" w:hAnsi="Times New Roman" w:cs="Times New Roman"/>
          <w:b w:val="0"/>
          <w:i w:val="0"/>
          <w:iCs w:val="0"/>
          <w:sz w:val="24"/>
          <w:szCs w:val="24"/>
        </w:rPr>
      </w:pPr>
      <w:r w:rsidRPr="00A60A61">
        <w:rPr>
          <w:rFonts w:ascii="Times New Roman" w:hAnsi="Times New Roman" w:cs="Times New Roman"/>
          <w:b w:val="0"/>
          <w:i w:val="0"/>
          <w:iCs w:val="0"/>
          <w:sz w:val="24"/>
          <w:szCs w:val="24"/>
        </w:rPr>
        <w:t xml:space="preserve">Общество с ограниченной ответственностью «АктивФинансМенеджмент» сообщает о выплате дохода </w:t>
      </w:r>
      <w:r w:rsidR="00BF5C1E" w:rsidRPr="00812EBE">
        <w:rPr>
          <w:rFonts w:ascii="Times New Roman" w:hAnsi="Times New Roman" w:cs="Times New Roman"/>
          <w:b w:val="0"/>
          <w:i w:val="0"/>
          <w:iCs w:val="0"/>
          <w:sz w:val="24"/>
          <w:szCs w:val="24"/>
        </w:rPr>
        <w:t>от доверительного управления</w:t>
      </w:r>
      <w:r w:rsidR="00BF5C1E">
        <w:rPr>
          <w:rFonts w:ascii="Times New Roman" w:hAnsi="Times New Roman" w:cs="Times New Roman"/>
          <w:b w:val="0"/>
          <w:i w:val="0"/>
          <w:iCs w:val="0"/>
          <w:sz w:val="24"/>
          <w:szCs w:val="24"/>
        </w:rPr>
        <w:t xml:space="preserve"> </w:t>
      </w:r>
      <w:r w:rsidR="00BF5C1E" w:rsidRPr="00BF5C1E">
        <w:rPr>
          <w:rFonts w:ascii="Times New Roman" w:hAnsi="Times New Roman" w:cs="Times New Roman"/>
          <w:b w:val="0"/>
          <w:i w:val="0"/>
          <w:iCs w:val="0"/>
          <w:sz w:val="24"/>
          <w:szCs w:val="24"/>
        </w:rPr>
        <w:t xml:space="preserve">владельцам инвестиционных паев </w:t>
      </w:r>
      <w:r w:rsidRPr="00A60A61">
        <w:rPr>
          <w:rFonts w:ascii="Times New Roman" w:hAnsi="Times New Roman" w:cs="Times New Roman"/>
          <w:b w:val="0"/>
          <w:i w:val="0"/>
          <w:iCs w:val="0"/>
          <w:sz w:val="24"/>
          <w:szCs w:val="24"/>
        </w:rPr>
        <w:t xml:space="preserve">Закрытого паевого инвестиционного фонда </w:t>
      </w:r>
      <w:r w:rsidR="00852FA3" w:rsidRPr="00A60A61">
        <w:rPr>
          <w:rFonts w:ascii="Times New Roman" w:hAnsi="Times New Roman" w:cs="Times New Roman"/>
          <w:b w:val="0"/>
          <w:i w:val="0"/>
          <w:iCs w:val="0"/>
          <w:sz w:val="24"/>
          <w:szCs w:val="24"/>
        </w:rPr>
        <w:t xml:space="preserve">недвижимости «АФМ. </w:t>
      </w:r>
      <w:r w:rsidR="00E53975">
        <w:rPr>
          <w:rFonts w:ascii="Times New Roman" w:hAnsi="Times New Roman" w:cs="Times New Roman"/>
          <w:b w:val="0"/>
          <w:i w:val="0"/>
          <w:iCs w:val="0"/>
          <w:sz w:val="24"/>
          <w:szCs w:val="24"/>
        </w:rPr>
        <w:t>Перспектива</w:t>
      </w:r>
      <w:r w:rsidRPr="00A60A61">
        <w:rPr>
          <w:rFonts w:ascii="Times New Roman" w:hAnsi="Times New Roman" w:cs="Times New Roman"/>
          <w:b w:val="0"/>
          <w:i w:val="0"/>
          <w:iCs w:val="0"/>
          <w:sz w:val="24"/>
          <w:szCs w:val="24"/>
        </w:rPr>
        <w:t>» (далее – Фонд)</w:t>
      </w:r>
      <w:r w:rsidR="00F074BB">
        <w:rPr>
          <w:rFonts w:ascii="Times New Roman" w:hAnsi="Times New Roman" w:cs="Times New Roman"/>
          <w:b w:val="0"/>
          <w:i w:val="0"/>
          <w:iCs w:val="0"/>
          <w:sz w:val="24"/>
          <w:szCs w:val="24"/>
        </w:rPr>
        <w:t>.</w:t>
      </w:r>
      <w:r w:rsidRPr="00A60A61">
        <w:rPr>
          <w:rFonts w:ascii="Times New Roman" w:hAnsi="Times New Roman" w:cs="Times New Roman"/>
          <w:b w:val="0"/>
          <w:i w:val="0"/>
          <w:iCs w:val="0"/>
          <w:sz w:val="24"/>
          <w:szCs w:val="24"/>
        </w:rPr>
        <w:t xml:space="preserve"> </w:t>
      </w:r>
    </w:p>
    <w:p w:rsidR="008C1F41" w:rsidRPr="00A60A61" w:rsidRDefault="008C1F41" w:rsidP="008C1F41">
      <w:pPr>
        <w:pStyle w:val="2"/>
        <w:spacing w:before="0" w:after="0"/>
        <w:jc w:val="both"/>
        <w:rPr>
          <w:rFonts w:ascii="Times New Roman" w:hAnsi="Times New Roman" w:cs="Times New Roman"/>
          <w:b w:val="0"/>
          <w:i w:val="0"/>
          <w:iCs w:val="0"/>
          <w:sz w:val="24"/>
          <w:szCs w:val="24"/>
        </w:rPr>
      </w:pPr>
    </w:p>
    <w:p w:rsidR="00DA4C32" w:rsidRPr="00DA4C32" w:rsidRDefault="00DA4C32" w:rsidP="00DA4C32">
      <w:pPr>
        <w:pStyle w:val="a4"/>
        <w:spacing w:before="120" w:after="120"/>
        <w:rPr>
          <w:bCs/>
        </w:rPr>
      </w:pPr>
      <w:r w:rsidRPr="00193345">
        <w:rPr>
          <w:b/>
          <w:bCs/>
        </w:rPr>
        <w:t xml:space="preserve">Сумма дохода, подлежащая распределению среди владельцев инвестиционных </w:t>
      </w:r>
      <w:proofErr w:type="gramStart"/>
      <w:r w:rsidRPr="00193345">
        <w:rPr>
          <w:b/>
          <w:bCs/>
        </w:rPr>
        <w:t>паев</w:t>
      </w:r>
      <w:r w:rsidRPr="00DA4C32">
        <w:rPr>
          <w:bCs/>
        </w:rPr>
        <w:t>:</w:t>
      </w:r>
      <w:r w:rsidR="0067004C">
        <w:rPr>
          <w:bCs/>
        </w:rPr>
        <w:t xml:space="preserve">   </w:t>
      </w:r>
      <w:proofErr w:type="gramEnd"/>
      <w:r w:rsidR="0067004C">
        <w:rPr>
          <w:bCs/>
        </w:rPr>
        <w:t xml:space="preserve">    </w:t>
      </w:r>
      <w:r w:rsidR="00AF01FF" w:rsidRPr="005236E9">
        <w:t>17</w:t>
      </w:r>
      <w:r w:rsidR="009A7BAE" w:rsidRPr="005236E9">
        <w:t xml:space="preserve">1 200 000 (Сто </w:t>
      </w:r>
      <w:r w:rsidR="00AF01FF" w:rsidRPr="005236E9">
        <w:t>семьдесят</w:t>
      </w:r>
      <w:r w:rsidR="009A7BAE" w:rsidRPr="005236E9">
        <w:t xml:space="preserve"> один миллион двести тысяч) </w:t>
      </w:r>
      <w:r w:rsidR="00BB5A21" w:rsidRPr="005236E9">
        <w:t>рублей</w:t>
      </w:r>
      <w:r w:rsidRPr="005236E9">
        <w:rPr>
          <w:bCs/>
        </w:rPr>
        <w:t>.</w:t>
      </w:r>
      <w:bookmarkStart w:id="0" w:name="_GoBack"/>
      <w:bookmarkEnd w:id="0"/>
    </w:p>
    <w:p w:rsidR="00286712" w:rsidRPr="00DA4C32" w:rsidRDefault="008C1F41" w:rsidP="00DA4C32">
      <w:pPr>
        <w:pStyle w:val="a4"/>
        <w:spacing w:before="120" w:after="120"/>
        <w:rPr>
          <w:bCs/>
        </w:rPr>
      </w:pPr>
      <w:r w:rsidRPr="00193345">
        <w:rPr>
          <w:b/>
          <w:bCs/>
        </w:rPr>
        <w:t>Сумма дохода по одному инвестиционному паю, подлежащая выплате</w:t>
      </w:r>
      <w:r w:rsidRPr="009A7BAE">
        <w:rPr>
          <w:bCs/>
        </w:rPr>
        <w:t>:</w:t>
      </w:r>
      <w:r w:rsidR="00635B20" w:rsidRPr="009A7BAE">
        <w:rPr>
          <w:bCs/>
        </w:rPr>
        <w:t xml:space="preserve"> </w:t>
      </w:r>
      <w:r w:rsidR="009A7BAE" w:rsidRPr="009A7BAE">
        <w:rPr>
          <w:bCs/>
        </w:rPr>
        <w:t>2</w:t>
      </w:r>
      <w:r w:rsidR="00E1243D" w:rsidRPr="009A7BAE">
        <w:rPr>
          <w:bCs/>
        </w:rPr>
        <w:t xml:space="preserve"> </w:t>
      </w:r>
      <w:r w:rsidR="00984837">
        <w:rPr>
          <w:bCs/>
        </w:rPr>
        <w:t>282</w:t>
      </w:r>
      <w:r w:rsidR="00E36009" w:rsidRPr="009A7BAE">
        <w:rPr>
          <w:bCs/>
        </w:rPr>
        <w:t>,</w:t>
      </w:r>
      <w:r w:rsidR="00984837">
        <w:rPr>
          <w:bCs/>
        </w:rPr>
        <w:t>67</w:t>
      </w:r>
      <w:r w:rsidR="00133C80" w:rsidRPr="00DA4C32">
        <w:rPr>
          <w:bCs/>
        </w:rPr>
        <w:t xml:space="preserve"> </w:t>
      </w:r>
      <w:r w:rsidR="00751E27" w:rsidRPr="00DA4C32">
        <w:rPr>
          <w:bCs/>
        </w:rPr>
        <w:t>руб</w:t>
      </w:r>
      <w:r w:rsidRPr="00DA4C32">
        <w:rPr>
          <w:bCs/>
        </w:rPr>
        <w:t>лей.</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iCs w:val="0"/>
          <w:sz w:val="24"/>
          <w:szCs w:val="24"/>
        </w:rPr>
        <w:t xml:space="preserve">Дата </w:t>
      </w:r>
      <w:r w:rsidR="002311C3">
        <w:rPr>
          <w:rFonts w:ascii="Times New Roman" w:hAnsi="Times New Roman" w:cs="Times New Roman"/>
          <w:i w:val="0"/>
          <w:iCs w:val="0"/>
          <w:sz w:val="24"/>
          <w:szCs w:val="24"/>
        </w:rPr>
        <w:t>начала срока</w:t>
      </w:r>
      <w:r w:rsidRPr="00193345">
        <w:rPr>
          <w:rFonts w:ascii="Times New Roman" w:hAnsi="Times New Roman" w:cs="Times New Roman"/>
          <w:i w:val="0"/>
          <w:iCs w:val="0"/>
          <w:sz w:val="24"/>
          <w:szCs w:val="24"/>
        </w:rPr>
        <w:t xml:space="preserve"> выплат</w:t>
      </w:r>
      <w:r w:rsidR="002311C3">
        <w:rPr>
          <w:rFonts w:ascii="Times New Roman" w:hAnsi="Times New Roman" w:cs="Times New Roman"/>
          <w:i w:val="0"/>
          <w:iCs w:val="0"/>
          <w:sz w:val="24"/>
          <w:szCs w:val="24"/>
        </w:rPr>
        <w:t>ы</w:t>
      </w:r>
      <w:r w:rsidRPr="00193345">
        <w:rPr>
          <w:rFonts w:ascii="Times New Roman" w:hAnsi="Times New Roman" w:cs="Times New Roman"/>
          <w:i w:val="0"/>
          <w:iCs w:val="0"/>
          <w:sz w:val="24"/>
          <w:szCs w:val="24"/>
        </w:rPr>
        <w:t xml:space="preserve"> дохода:</w:t>
      </w:r>
      <w:r w:rsidRPr="00DA4C32">
        <w:rPr>
          <w:rFonts w:ascii="Times New Roman" w:hAnsi="Times New Roman" w:cs="Times New Roman"/>
          <w:b w:val="0"/>
          <w:i w:val="0"/>
          <w:iCs w:val="0"/>
          <w:sz w:val="24"/>
          <w:szCs w:val="24"/>
        </w:rPr>
        <w:t xml:space="preserve"> 07 </w:t>
      </w:r>
      <w:r w:rsidR="009A7BAE">
        <w:rPr>
          <w:rFonts w:ascii="Times New Roman" w:hAnsi="Times New Roman" w:cs="Times New Roman"/>
          <w:b w:val="0"/>
          <w:i w:val="0"/>
          <w:iCs w:val="0"/>
          <w:sz w:val="24"/>
          <w:szCs w:val="24"/>
        </w:rPr>
        <w:t>июля</w:t>
      </w:r>
      <w:r w:rsidR="00051D67"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BB5A21">
        <w:rPr>
          <w:rFonts w:ascii="Times New Roman" w:hAnsi="Times New Roman" w:cs="Times New Roman"/>
          <w:b w:val="0"/>
          <w:i w:val="0"/>
          <w:iCs w:val="0"/>
          <w:sz w:val="24"/>
          <w:szCs w:val="24"/>
        </w:rPr>
        <w:t>3</w:t>
      </w:r>
      <w:r w:rsidRPr="00DA4C32">
        <w:rPr>
          <w:rFonts w:ascii="Times New Roman" w:hAnsi="Times New Roman" w:cs="Times New Roman"/>
          <w:b w:val="0"/>
          <w:i w:val="0"/>
          <w:iCs w:val="0"/>
          <w:sz w:val="24"/>
          <w:szCs w:val="24"/>
        </w:rPr>
        <w:t xml:space="preserve"> г.</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sz w:val="24"/>
          <w:szCs w:val="24"/>
        </w:rPr>
        <w:t xml:space="preserve">Дата </w:t>
      </w:r>
      <w:r w:rsidRPr="00193345">
        <w:rPr>
          <w:rFonts w:ascii="Times New Roman" w:hAnsi="Times New Roman" w:cs="Times New Roman"/>
          <w:i w:val="0"/>
          <w:iCs w:val="0"/>
          <w:sz w:val="24"/>
          <w:szCs w:val="24"/>
        </w:rPr>
        <w:t>завершения</w:t>
      </w:r>
      <w:r w:rsidR="002311C3" w:rsidRPr="002311C3">
        <w:rPr>
          <w:rFonts w:ascii="Times New Roman" w:hAnsi="Times New Roman" w:cs="Times New Roman"/>
          <w:i w:val="0"/>
          <w:sz w:val="24"/>
          <w:szCs w:val="24"/>
        </w:rPr>
        <w:t xml:space="preserve"> </w:t>
      </w:r>
      <w:r w:rsidR="002311C3">
        <w:rPr>
          <w:rFonts w:ascii="Times New Roman" w:hAnsi="Times New Roman" w:cs="Times New Roman"/>
          <w:i w:val="0"/>
          <w:sz w:val="24"/>
          <w:szCs w:val="24"/>
        </w:rPr>
        <w:t>(</w:t>
      </w:r>
      <w:r w:rsidR="002311C3" w:rsidRPr="00193345">
        <w:rPr>
          <w:rFonts w:ascii="Times New Roman" w:hAnsi="Times New Roman" w:cs="Times New Roman"/>
          <w:i w:val="0"/>
          <w:sz w:val="24"/>
          <w:szCs w:val="24"/>
        </w:rPr>
        <w:t>окончания</w:t>
      </w:r>
      <w:r w:rsidRPr="00193345">
        <w:rPr>
          <w:rFonts w:ascii="Times New Roman" w:hAnsi="Times New Roman" w:cs="Times New Roman"/>
          <w:i w:val="0"/>
          <w:iCs w:val="0"/>
          <w:sz w:val="24"/>
          <w:szCs w:val="24"/>
        </w:rPr>
        <w:t>)</w:t>
      </w:r>
      <w:r w:rsidR="002311C3">
        <w:rPr>
          <w:rFonts w:ascii="Times New Roman" w:hAnsi="Times New Roman" w:cs="Times New Roman"/>
          <w:i w:val="0"/>
          <w:iCs w:val="0"/>
          <w:sz w:val="24"/>
          <w:szCs w:val="24"/>
        </w:rPr>
        <w:t xml:space="preserve"> срока</w:t>
      </w:r>
      <w:r w:rsidRPr="00193345">
        <w:rPr>
          <w:rFonts w:ascii="Times New Roman" w:hAnsi="Times New Roman" w:cs="Times New Roman"/>
          <w:i w:val="0"/>
          <w:iCs w:val="0"/>
          <w:sz w:val="24"/>
          <w:szCs w:val="24"/>
        </w:rPr>
        <w:t xml:space="preserve"> выплаты дохода:</w:t>
      </w:r>
      <w:r w:rsidRPr="00DA4C32">
        <w:rPr>
          <w:rFonts w:ascii="Times New Roman" w:hAnsi="Times New Roman" w:cs="Times New Roman"/>
          <w:b w:val="0"/>
          <w:i w:val="0"/>
          <w:iCs w:val="0"/>
          <w:sz w:val="24"/>
          <w:szCs w:val="24"/>
        </w:rPr>
        <w:t xml:space="preserve"> 0</w:t>
      </w:r>
      <w:r w:rsidR="0067004C">
        <w:rPr>
          <w:rFonts w:ascii="Times New Roman" w:hAnsi="Times New Roman" w:cs="Times New Roman"/>
          <w:b w:val="0"/>
          <w:i w:val="0"/>
          <w:iCs w:val="0"/>
          <w:sz w:val="24"/>
          <w:szCs w:val="24"/>
        </w:rPr>
        <w:t>7</w:t>
      </w:r>
      <w:r w:rsidRPr="00DA4C32">
        <w:rPr>
          <w:rFonts w:ascii="Times New Roman" w:hAnsi="Times New Roman" w:cs="Times New Roman"/>
          <w:b w:val="0"/>
          <w:i w:val="0"/>
          <w:iCs w:val="0"/>
          <w:sz w:val="24"/>
          <w:szCs w:val="24"/>
        </w:rPr>
        <w:t xml:space="preserve"> </w:t>
      </w:r>
      <w:r w:rsidR="009A7BAE">
        <w:rPr>
          <w:rFonts w:ascii="Times New Roman" w:hAnsi="Times New Roman" w:cs="Times New Roman"/>
          <w:b w:val="0"/>
          <w:i w:val="0"/>
          <w:iCs w:val="0"/>
          <w:sz w:val="24"/>
          <w:szCs w:val="24"/>
        </w:rPr>
        <w:t>августа</w:t>
      </w:r>
      <w:r w:rsidR="009A7BAE"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BB5A21">
        <w:rPr>
          <w:rFonts w:ascii="Times New Roman" w:hAnsi="Times New Roman" w:cs="Times New Roman"/>
          <w:b w:val="0"/>
          <w:i w:val="0"/>
          <w:iCs w:val="0"/>
          <w:sz w:val="24"/>
          <w:szCs w:val="24"/>
        </w:rPr>
        <w:t>3</w:t>
      </w:r>
      <w:r w:rsidRPr="00DA4C32">
        <w:rPr>
          <w:rFonts w:ascii="Times New Roman" w:hAnsi="Times New Roman" w:cs="Times New Roman"/>
          <w:b w:val="0"/>
          <w:i w:val="0"/>
          <w:iCs w:val="0"/>
          <w:sz w:val="24"/>
          <w:szCs w:val="24"/>
        </w:rPr>
        <w:t xml:space="preserve"> г.</w:t>
      </w:r>
    </w:p>
    <w:p w:rsidR="005C7D8F" w:rsidRDefault="005C7D8F" w:rsidP="008C1F41">
      <w:pPr>
        <w:pStyle w:val="2"/>
        <w:spacing w:before="0" w:after="0"/>
        <w:jc w:val="both"/>
        <w:rPr>
          <w:rFonts w:ascii="Times New Roman" w:hAnsi="Times New Roman" w:cs="Times New Roman"/>
          <w:i w:val="0"/>
          <w:iCs w:val="0"/>
          <w:sz w:val="24"/>
          <w:szCs w:val="24"/>
        </w:rPr>
      </w:pPr>
    </w:p>
    <w:p w:rsidR="008C1F41" w:rsidRPr="00DA4C32" w:rsidRDefault="008C1F41" w:rsidP="008C1F41">
      <w:pPr>
        <w:pStyle w:val="2"/>
        <w:spacing w:before="0" w:after="0"/>
        <w:jc w:val="both"/>
        <w:rPr>
          <w:rFonts w:ascii="Times New Roman" w:hAnsi="Times New Roman" w:cs="Times New Roman"/>
          <w:i w:val="0"/>
          <w:iCs w:val="0"/>
          <w:sz w:val="24"/>
          <w:szCs w:val="24"/>
        </w:rPr>
      </w:pPr>
      <w:r w:rsidRPr="00DA4C32">
        <w:rPr>
          <w:rFonts w:ascii="Times New Roman" w:hAnsi="Times New Roman" w:cs="Times New Roman"/>
          <w:i w:val="0"/>
          <w:iCs w:val="0"/>
          <w:sz w:val="24"/>
          <w:szCs w:val="24"/>
        </w:rPr>
        <w:t>Порядок выплаты дохода</w:t>
      </w:r>
      <w:r w:rsidR="00BF5C1E" w:rsidRPr="00BF5C1E">
        <w:rPr>
          <w:rFonts w:ascii="Times New Roman" w:hAnsi="Times New Roman" w:cs="Times New Roman"/>
          <w:i w:val="0"/>
          <w:iCs w:val="0"/>
          <w:sz w:val="24"/>
          <w:szCs w:val="24"/>
        </w:rPr>
        <w:t xml:space="preserve"> от доверительного управления</w:t>
      </w:r>
      <w:r w:rsidRPr="00DA4C32">
        <w:rPr>
          <w:rFonts w:ascii="Times New Roman" w:hAnsi="Times New Roman" w:cs="Times New Roman"/>
          <w:i w:val="0"/>
          <w:iCs w:val="0"/>
          <w:sz w:val="24"/>
          <w:szCs w:val="24"/>
        </w:rPr>
        <w:t>:</w:t>
      </w:r>
    </w:p>
    <w:p w:rsidR="005E3AAE" w:rsidRPr="005E3AAE" w:rsidRDefault="005C7D8F" w:rsidP="005C7D8F">
      <w:pPr>
        <w:widowControl w:val="0"/>
        <w:shd w:val="clear" w:color="auto" w:fill="FFFFFF"/>
        <w:autoSpaceDE w:val="0"/>
        <w:autoSpaceDN w:val="0"/>
        <w:adjustRightInd w:val="0"/>
        <w:jc w:val="both"/>
        <w:rPr>
          <w:bCs/>
        </w:rPr>
      </w:pPr>
      <w:r>
        <w:t xml:space="preserve">         </w:t>
      </w:r>
      <w:r w:rsidR="00A60A61" w:rsidRPr="00A60A61">
        <w:t xml:space="preserve"> </w:t>
      </w:r>
      <w:r w:rsidR="00BF5C1E" w:rsidRPr="00BF5C1E">
        <w:rPr>
          <w:bCs/>
        </w:rPr>
        <w:t>Доход от доверительного управления выплачивается владельцам инвестиционных паев один раз в квартал.</w:t>
      </w:r>
    </w:p>
    <w:p w:rsidR="00BF5C1E" w:rsidRDefault="00BF5C1E" w:rsidP="005E3AAE">
      <w:pPr>
        <w:widowControl w:val="0"/>
        <w:shd w:val="clear" w:color="auto" w:fill="FFFFFF"/>
        <w:autoSpaceDE w:val="0"/>
        <w:autoSpaceDN w:val="0"/>
        <w:adjustRightInd w:val="0"/>
        <w:ind w:firstLine="567"/>
        <w:jc w:val="both"/>
        <w:rPr>
          <w:bCs/>
        </w:rPr>
      </w:pPr>
      <w:r w:rsidRPr="00BF5C1E">
        <w:rPr>
          <w:bCs/>
        </w:rPr>
        <w:t xml:space="preserve">Доход от доверительного управления рассчитывается по состоянию на последний рабочий день отчетного периода. </w:t>
      </w:r>
    </w:p>
    <w:p w:rsidR="00BF5C1E" w:rsidRDefault="00BF5C1E" w:rsidP="00DA4C32">
      <w:pPr>
        <w:widowControl w:val="0"/>
        <w:shd w:val="clear" w:color="auto" w:fill="FFFFFF"/>
        <w:autoSpaceDE w:val="0"/>
        <w:autoSpaceDN w:val="0"/>
        <w:adjustRightInd w:val="0"/>
        <w:ind w:firstLine="567"/>
        <w:jc w:val="both"/>
        <w:rPr>
          <w:bCs/>
        </w:rPr>
      </w:pPr>
      <w:r w:rsidRPr="00BF5C1E">
        <w:rPr>
          <w:bCs/>
        </w:rPr>
        <w:t xml:space="preserve">Доход от доверительного управления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5E3AAE" w:rsidRDefault="005E3AAE" w:rsidP="00DA4C32">
      <w:pPr>
        <w:widowControl w:val="0"/>
        <w:shd w:val="clear" w:color="auto" w:fill="FFFFFF"/>
        <w:autoSpaceDE w:val="0"/>
        <w:autoSpaceDN w:val="0"/>
        <w:adjustRightInd w:val="0"/>
        <w:ind w:firstLine="567"/>
        <w:jc w:val="both"/>
        <w:rPr>
          <w:bCs/>
        </w:rPr>
      </w:pPr>
      <w:r w:rsidRPr="005E3AAE">
        <w:rPr>
          <w:bCs/>
        </w:rPr>
        <w:t xml:space="preserve"> </w:t>
      </w:r>
      <w:r w:rsidR="00BF5C1E" w:rsidRPr="00BF5C1E">
        <w:rPr>
          <w:bCs/>
        </w:rPr>
        <w:t>Выплата дохода от доверительного управления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от доверительного управления не указаны или указаны неверные реквизиты банковского счета, выплата дохода от доверительного управления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w:t>
      </w:r>
      <w:r w:rsidR="00BF5C1E">
        <w:rPr>
          <w:bCs/>
        </w:rPr>
        <w:t>да от доверительного управления</w:t>
      </w:r>
      <w:r w:rsidRPr="005E3AAE">
        <w:rPr>
          <w:bCs/>
        </w:rPr>
        <w:t>.</w:t>
      </w:r>
    </w:p>
    <w:p w:rsidR="00BF5C1E" w:rsidRPr="005E3AAE" w:rsidRDefault="00BF5C1E" w:rsidP="00DA4C32">
      <w:pPr>
        <w:widowControl w:val="0"/>
        <w:shd w:val="clear" w:color="auto" w:fill="FFFFFF"/>
        <w:autoSpaceDE w:val="0"/>
        <w:autoSpaceDN w:val="0"/>
        <w:adjustRightInd w:val="0"/>
        <w:ind w:firstLine="567"/>
        <w:jc w:val="both"/>
        <w:rPr>
          <w:bCs/>
        </w:rPr>
      </w:pP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Информация о Фонде предоставляется по адресу: 460000, г. Оренбург, ул</w:t>
      </w:r>
      <w:r>
        <w:rPr>
          <w:bCs/>
        </w:rPr>
        <w:t xml:space="preserve">. Правды </w:t>
      </w:r>
      <w:r w:rsidRPr="005E3AAE">
        <w:rPr>
          <w:bCs/>
        </w:rPr>
        <w:t xml:space="preserve">д. 25, телефон (3532) 44-22-70, или в сети </w:t>
      </w:r>
      <w:proofErr w:type="spellStart"/>
      <w:r w:rsidRPr="005E3AAE">
        <w:rPr>
          <w:bCs/>
        </w:rPr>
        <w:t>Internet</w:t>
      </w:r>
      <w:proofErr w:type="spellEnd"/>
      <w:r w:rsidRPr="005E3AAE">
        <w:rPr>
          <w:bCs/>
        </w:rPr>
        <w:t xml:space="preserve"> по адресу: www.afmg.ru.</w:t>
      </w:r>
    </w:p>
    <w:p w:rsidR="005E3AAE" w:rsidRPr="005E3AAE" w:rsidRDefault="005E3AAE" w:rsidP="005E3AAE">
      <w:pPr>
        <w:widowControl w:val="0"/>
        <w:shd w:val="clear" w:color="auto" w:fill="FFFFFF"/>
        <w:autoSpaceDE w:val="0"/>
        <w:autoSpaceDN w:val="0"/>
        <w:adjustRightInd w:val="0"/>
        <w:ind w:firstLine="567"/>
        <w:jc w:val="both"/>
        <w:rPr>
          <w:bCs/>
        </w:rPr>
      </w:pPr>
    </w:p>
    <w:p w:rsidR="009D6399" w:rsidRPr="00A60A61" w:rsidRDefault="005C7D8F" w:rsidP="005C7D8F">
      <w:pPr>
        <w:widowControl w:val="0"/>
        <w:shd w:val="clear" w:color="auto" w:fill="FFFFFF"/>
        <w:autoSpaceDE w:val="0"/>
        <w:autoSpaceDN w:val="0"/>
        <w:adjustRightInd w:val="0"/>
        <w:jc w:val="both"/>
      </w:pPr>
      <w:r>
        <w:rPr>
          <w:bCs/>
        </w:rPr>
        <w:t xml:space="preserve">        </w:t>
      </w:r>
      <w:r w:rsidR="005E3AAE" w:rsidRPr="005E3AAE">
        <w:rPr>
          <w:bCs/>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9D6399" w:rsidRPr="00A60A61" w:rsidRDefault="009D6399" w:rsidP="009D6399">
      <w:pPr>
        <w:ind w:left="851" w:right="282"/>
        <w:jc w:val="center"/>
      </w:pPr>
    </w:p>
    <w:p w:rsidR="00510447" w:rsidRPr="00A60A61" w:rsidRDefault="00510447" w:rsidP="009D6399">
      <w:pPr>
        <w:ind w:left="851" w:right="282"/>
        <w:jc w:val="center"/>
      </w:pPr>
    </w:p>
    <w:p w:rsidR="009D6399" w:rsidRPr="00A60A61" w:rsidRDefault="006D7751" w:rsidP="0067004C">
      <w:pPr>
        <w:jc w:val="both"/>
      </w:pPr>
      <w:r>
        <w:rPr>
          <w:b/>
          <w:bCs/>
        </w:rPr>
        <w:t xml:space="preserve">                            </w:t>
      </w:r>
      <w:r w:rsidR="00C60AA5">
        <w:rPr>
          <w:b/>
          <w:bCs/>
        </w:rPr>
        <w:t>Д</w:t>
      </w:r>
      <w:r w:rsidR="00A60A61" w:rsidRPr="00A60A61">
        <w:rPr>
          <w:b/>
          <w:bCs/>
        </w:rPr>
        <w:t>иректор ООО «</w:t>
      </w:r>
      <w:proofErr w:type="gramStart"/>
      <w:r w:rsidR="00A60A61" w:rsidRPr="00A60A61">
        <w:rPr>
          <w:b/>
          <w:bCs/>
        </w:rPr>
        <w:t>АФМ»</w:t>
      </w:r>
      <w:r w:rsidR="00A60A61">
        <w:rPr>
          <w:bCs/>
        </w:rPr>
        <w:t xml:space="preserve"> </w:t>
      </w:r>
      <w:r w:rsidR="009D6399" w:rsidRPr="00A60A61">
        <w:rPr>
          <w:b/>
        </w:rPr>
        <w:t xml:space="preserve"> </w:t>
      </w:r>
      <w:r w:rsidR="009D6399" w:rsidRPr="00A60A61">
        <w:rPr>
          <w:b/>
          <w:bCs/>
        </w:rPr>
        <w:t>_</w:t>
      </w:r>
      <w:proofErr w:type="gramEnd"/>
      <w:r w:rsidR="009D6399" w:rsidRPr="00A60A61">
        <w:rPr>
          <w:b/>
          <w:bCs/>
        </w:rPr>
        <w:t>____________________/</w:t>
      </w:r>
      <w:r w:rsidR="00C60AA5">
        <w:rPr>
          <w:b/>
          <w:bCs/>
        </w:rPr>
        <w:t>В</w:t>
      </w:r>
      <w:r w:rsidR="00630AB9">
        <w:rPr>
          <w:b/>
          <w:bCs/>
        </w:rPr>
        <w:t>.</w:t>
      </w:r>
      <w:r w:rsidR="00927542">
        <w:rPr>
          <w:b/>
          <w:bCs/>
        </w:rPr>
        <w:t>В</w:t>
      </w:r>
      <w:r w:rsidR="00630AB9">
        <w:rPr>
          <w:b/>
          <w:bCs/>
        </w:rPr>
        <w:t>.</w:t>
      </w:r>
      <w:r w:rsidR="00C60AA5">
        <w:rPr>
          <w:b/>
          <w:bCs/>
        </w:rPr>
        <w:t xml:space="preserve"> Жуков</w:t>
      </w:r>
      <w:r w:rsidR="009D6399" w:rsidRPr="00A60A61">
        <w:rPr>
          <w:b/>
          <w:bCs/>
        </w:rPr>
        <w:t>/</w:t>
      </w:r>
    </w:p>
    <w:sectPr w:rsidR="009D6399" w:rsidRPr="00A60A61" w:rsidSect="0067004C">
      <w:pgSz w:w="11906" w:h="16838"/>
      <w:pgMar w:top="142"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055C"/>
    <w:multiLevelType w:val="hybridMultilevel"/>
    <w:tmpl w:val="7CA07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A0"/>
    <w:rsid w:val="0001093D"/>
    <w:rsid w:val="00051D67"/>
    <w:rsid w:val="00062DE1"/>
    <w:rsid w:val="00085E0C"/>
    <w:rsid w:val="00094F5A"/>
    <w:rsid w:val="00110B5E"/>
    <w:rsid w:val="00133C80"/>
    <w:rsid w:val="00137E2B"/>
    <w:rsid w:val="00164206"/>
    <w:rsid w:val="001922A0"/>
    <w:rsid w:val="00193345"/>
    <w:rsid w:val="001A048C"/>
    <w:rsid w:val="001B7249"/>
    <w:rsid w:val="001D481E"/>
    <w:rsid w:val="001F2106"/>
    <w:rsid w:val="002311C3"/>
    <w:rsid w:val="002621F3"/>
    <w:rsid w:val="002764E6"/>
    <w:rsid w:val="00286712"/>
    <w:rsid w:val="00287489"/>
    <w:rsid w:val="002E69B0"/>
    <w:rsid w:val="002F5F13"/>
    <w:rsid w:val="00314412"/>
    <w:rsid w:val="00370977"/>
    <w:rsid w:val="003725F7"/>
    <w:rsid w:val="003B4EA0"/>
    <w:rsid w:val="003C1448"/>
    <w:rsid w:val="003D126C"/>
    <w:rsid w:val="004053D5"/>
    <w:rsid w:val="00443B97"/>
    <w:rsid w:val="00476639"/>
    <w:rsid w:val="004A2E17"/>
    <w:rsid w:val="004C27D3"/>
    <w:rsid w:val="005023C9"/>
    <w:rsid w:val="00510447"/>
    <w:rsid w:val="005105B5"/>
    <w:rsid w:val="005236E9"/>
    <w:rsid w:val="005A5A7F"/>
    <w:rsid w:val="005C7D8F"/>
    <w:rsid w:val="005E3AAE"/>
    <w:rsid w:val="005E714A"/>
    <w:rsid w:val="00617E6A"/>
    <w:rsid w:val="00630AB9"/>
    <w:rsid w:val="00635B20"/>
    <w:rsid w:val="00653DCC"/>
    <w:rsid w:val="0067004C"/>
    <w:rsid w:val="00677506"/>
    <w:rsid w:val="006B3364"/>
    <w:rsid w:val="006D7751"/>
    <w:rsid w:val="00725B31"/>
    <w:rsid w:val="00751E27"/>
    <w:rsid w:val="007520A2"/>
    <w:rsid w:val="00771606"/>
    <w:rsid w:val="00794D38"/>
    <w:rsid w:val="007A3971"/>
    <w:rsid w:val="007D2D1A"/>
    <w:rsid w:val="007D7FC3"/>
    <w:rsid w:val="00852FA3"/>
    <w:rsid w:val="0089409C"/>
    <w:rsid w:val="008B0A27"/>
    <w:rsid w:val="008B49F1"/>
    <w:rsid w:val="008C1F41"/>
    <w:rsid w:val="008F1FFF"/>
    <w:rsid w:val="009215ED"/>
    <w:rsid w:val="00927542"/>
    <w:rsid w:val="009832AE"/>
    <w:rsid w:val="00984837"/>
    <w:rsid w:val="009A5186"/>
    <w:rsid w:val="009A7BAE"/>
    <w:rsid w:val="009D6399"/>
    <w:rsid w:val="00A60A61"/>
    <w:rsid w:val="00AF01FF"/>
    <w:rsid w:val="00AF4E45"/>
    <w:rsid w:val="00B25471"/>
    <w:rsid w:val="00B405F1"/>
    <w:rsid w:val="00BA4DAC"/>
    <w:rsid w:val="00BB21E9"/>
    <w:rsid w:val="00BB5A21"/>
    <w:rsid w:val="00BF5C1E"/>
    <w:rsid w:val="00C1432F"/>
    <w:rsid w:val="00C477E8"/>
    <w:rsid w:val="00C60AA5"/>
    <w:rsid w:val="00C61C21"/>
    <w:rsid w:val="00C80E7A"/>
    <w:rsid w:val="00D27DC9"/>
    <w:rsid w:val="00D30BCF"/>
    <w:rsid w:val="00D942B1"/>
    <w:rsid w:val="00DA4C32"/>
    <w:rsid w:val="00DB5A23"/>
    <w:rsid w:val="00E1243D"/>
    <w:rsid w:val="00E31DE2"/>
    <w:rsid w:val="00E36009"/>
    <w:rsid w:val="00E53975"/>
    <w:rsid w:val="00E910D0"/>
    <w:rsid w:val="00EF4E0A"/>
    <w:rsid w:val="00EF6B1E"/>
    <w:rsid w:val="00F074BB"/>
    <w:rsid w:val="00F17CA2"/>
    <w:rsid w:val="00F35217"/>
    <w:rsid w:val="00F542BD"/>
    <w:rsid w:val="00F95FB0"/>
    <w:rsid w:val="00FA0D51"/>
    <w:rsid w:val="00FC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9AA8D-30EF-4301-B782-47E2EBC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2F"/>
    <w:pPr>
      <w:spacing w:after="0" w:line="240" w:lineRule="auto"/>
    </w:pPr>
    <w:rPr>
      <w:sz w:val="24"/>
      <w:szCs w:val="24"/>
    </w:rPr>
  </w:style>
  <w:style w:type="paragraph" w:styleId="1">
    <w:name w:val="heading 1"/>
    <w:basedOn w:val="a"/>
    <w:link w:val="10"/>
    <w:uiPriority w:val="99"/>
    <w:qFormat/>
    <w:rsid w:val="003B4EA0"/>
    <w:pPr>
      <w:outlineLvl w:val="0"/>
    </w:pPr>
    <w:rPr>
      <w:rFonts w:ascii="Arial" w:hAnsi="Arial" w:cs="Arial"/>
      <w:color w:val="00529B"/>
      <w:kern w:val="36"/>
      <w:sz w:val="48"/>
      <w:szCs w:val="48"/>
    </w:rPr>
  </w:style>
  <w:style w:type="paragraph" w:styleId="2">
    <w:name w:val="heading 2"/>
    <w:basedOn w:val="a"/>
    <w:next w:val="a"/>
    <w:link w:val="20"/>
    <w:uiPriority w:val="99"/>
    <w:qFormat/>
    <w:rsid w:val="009D639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D6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432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1432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1432F"/>
    <w:rPr>
      <w:rFonts w:asciiTheme="majorHAnsi" w:eastAsiaTheme="majorEastAsia" w:hAnsiTheme="majorHAnsi" w:cs="Times New Roman"/>
      <w:b/>
      <w:bCs/>
      <w:sz w:val="26"/>
      <w:szCs w:val="26"/>
    </w:rPr>
  </w:style>
  <w:style w:type="character" w:styleId="a3">
    <w:name w:val="Strong"/>
    <w:basedOn w:val="a0"/>
    <w:uiPriority w:val="99"/>
    <w:qFormat/>
    <w:rsid w:val="003B4EA0"/>
    <w:rPr>
      <w:rFonts w:cs="Times New Roman"/>
      <w:b/>
      <w:bCs/>
    </w:rPr>
  </w:style>
  <w:style w:type="paragraph" w:styleId="a4">
    <w:name w:val="Normal (Web)"/>
    <w:basedOn w:val="a"/>
    <w:uiPriority w:val="99"/>
    <w:rsid w:val="003B4EA0"/>
    <w:pPr>
      <w:jc w:val="both"/>
    </w:pPr>
  </w:style>
  <w:style w:type="paragraph" w:styleId="21">
    <w:name w:val="Body Text 2"/>
    <w:basedOn w:val="a"/>
    <w:link w:val="22"/>
    <w:uiPriority w:val="99"/>
    <w:rsid w:val="009D6399"/>
    <w:pPr>
      <w:jc w:val="center"/>
    </w:pPr>
    <w:rPr>
      <w:rFonts w:ascii="Times New Roman CYR" w:hAnsi="Times New Roman CYR" w:cs="Times New Roman CYR"/>
      <w:sz w:val="22"/>
      <w:szCs w:val="22"/>
    </w:rPr>
  </w:style>
  <w:style w:type="character" w:customStyle="1" w:styleId="22">
    <w:name w:val="Основной текст 2 Знак"/>
    <w:basedOn w:val="a0"/>
    <w:link w:val="21"/>
    <w:uiPriority w:val="99"/>
    <w:semiHidden/>
    <w:locked/>
    <w:rsid w:val="00C1432F"/>
    <w:rPr>
      <w:rFonts w:cs="Times New Roman"/>
      <w:sz w:val="24"/>
      <w:szCs w:val="24"/>
    </w:rPr>
  </w:style>
  <w:style w:type="paragraph" w:styleId="a5">
    <w:name w:val="Block Text"/>
    <w:basedOn w:val="a"/>
    <w:uiPriority w:val="99"/>
    <w:rsid w:val="009D6399"/>
    <w:pPr>
      <w:ind w:left="851" w:right="282"/>
    </w:pPr>
    <w:rPr>
      <w:rFonts w:ascii="Times New Roman CYR" w:hAnsi="Times New Roman CYR" w:cs="Times New Roman CYR"/>
      <w:sz w:val="20"/>
      <w:szCs w:val="20"/>
    </w:rPr>
  </w:style>
  <w:style w:type="paragraph" w:customStyle="1" w:styleId="a6">
    <w:name w:val="Стиль"/>
    <w:basedOn w:val="a"/>
    <w:uiPriority w:val="99"/>
    <w:rsid w:val="008C1F41"/>
    <w:pPr>
      <w:spacing w:after="160" w:line="240" w:lineRule="exact"/>
    </w:pPr>
    <w:rPr>
      <w:rFonts w:ascii="Verdana" w:hAnsi="Verdana" w:cs="Verdana"/>
      <w:sz w:val="20"/>
      <w:szCs w:val="20"/>
      <w:lang w:val="en-US" w:eastAsia="en-US"/>
    </w:rPr>
  </w:style>
  <w:style w:type="paragraph" w:styleId="a7">
    <w:name w:val="Plain Text"/>
    <w:basedOn w:val="a"/>
    <w:link w:val="a8"/>
    <w:uiPriority w:val="99"/>
    <w:semiHidden/>
    <w:unhideWhenUsed/>
    <w:rsid w:val="00A60A61"/>
    <w:rPr>
      <w:rFonts w:ascii="Consolas" w:hAnsi="Consolas"/>
      <w:sz w:val="21"/>
      <w:szCs w:val="21"/>
      <w:lang w:eastAsia="en-US"/>
    </w:rPr>
  </w:style>
  <w:style w:type="character" w:customStyle="1" w:styleId="a8">
    <w:name w:val="Текст Знак"/>
    <w:basedOn w:val="a0"/>
    <w:link w:val="a7"/>
    <w:uiPriority w:val="99"/>
    <w:semiHidden/>
    <w:locked/>
    <w:rsid w:val="00A60A61"/>
    <w:rPr>
      <w:rFonts w:ascii="Consolas" w:hAnsi="Consolas" w:cs="Times New Roman"/>
      <w:sz w:val="21"/>
      <w:szCs w:val="21"/>
      <w:lang w:eastAsia="en-US"/>
    </w:rPr>
  </w:style>
  <w:style w:type="paragraph" w:styleId="a9">
    <w:name w:val="Balloon Text"/>
    <w:basedOn w:val="a"/>
    <w:link w:val="aa"/>
    <w:uiPriority w:val="99"/>
    <w:rsid w:val="009215ED"/>
    <w:rPr>
      <w:rFonts w:ascii="Segoe UI" w:hAnsi="Segoe UI" w:cs="Segoe UI"/>
      <w:sz w:val="18"/>
      <w:szCs w:val="18"/>
    </w:rPr>
  </w:style>
  <w:style w:type="character" w:customStyle="1" w:styleId="aa">
    <w:name w:val="Текст выноски Знак"/>
    <w:basedOn w:val="a0"/>
    <w:link w:val="a9"/>
    <w:uiPriority w:val="99"/>
    <w:locked/>
    <w:rsid w:val="0092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3779">
      <w:marLeft w:val="0"/>
      <w:marRight w:val="0"/>
      <w:marTop w:val="0"/>
      <w:marBottom w:val="0"/>
      <w:divBdr>
        <w:top w:val="none" w:sz="0" w:space="0" w:color="auto"/>
        <w:left w:val="none" w:sz="0" w:space="0" w:color="auto"/>
        <w:bottom w:val="none" w:sz="0" w:space="0" w:color="auto"/>
        <w:right w:val="none" w:sz="0" w:space="0" w:color="auto"/>
      </w:divBdr>
    </w:div>
    <w:div w:id="251403783">
      <w:marLeft w:val="0"/>
      <w:marRight w:val="0"/>
      <w:marTop w:val="0"/>
      <w:marBottom w:val="0"/>
      <w:divBdr>
        <w:top w:val="none" w:sz="0" w:space="0" w:color="auto"/>
        <w:left w:val="none" w:sz="0" w:space="0" w:color="auto"/>
        <w:bottom w:val="none" w:sz="0" w:space="0" w:color="auto"/>
        <w:right w:val="none" w:sz="0" w:space="0" w:color="auto"/>
      </w:divBdr>
      <w:divsChild>
        <w:div w:id="251403781">
          <w:marLeft w:val="0"/>
          <w:marRight w:val="0"/>
          <w:marTop w:val="0"/>
          <w:marBottom w:val="0"/>
          <w:divBdr>
            <w:top w:val="none" w:sz="0" w:space="0" w:color="auto"/>
            <w:left w:val="none" w:sz="0" w:space="0" w:color="auto"/>
            <w:bottom w:val="none" w:sz="0" w:space="0" w:color="auto"/>
            <w:right w:val="none" w:sz="0" w:space="0" w:color="auto"/>
          </w:divBdr>
          <w:divsChild>
            <w:div w:id="251403782">
              <w:marLeft w:val="0"/>
              <w:marRight w:val="0"/>
              <w:marTop w:val="0"/>
              <w:marBottom w:val="0"/>
              <w:divBdr>
                <w:top w:val="none" w:sz="0" w:space="0" w:color="auto"/>
                <w:left w:val="none" w:sz="0" w:space="0" w:color="auto"/>
                <w:bottom w:val="none" w:sz="0" w:space="0" w:color="auto"/>
                <w:right w:val="none" w:sz="0" w:space="0" w:color="auto"/>
              </w:divBdr>
              <w:divsChild>
                <w:div w:id="251403780">
                  <w:marLeft w:val="204"/>
                  <w:marRight w:val="0"/>
                  <w:marTop w:val="0"/>
                  <w:marBottom w:val="0"/>
                  <w:divBdr>
                    <w:top w:val="none" w:sz="0" w:space="0" w:color="auto"/>
                    <w:left w:val="none" w:sz="0" w:space="0" w:color="auto"/>
                    <w:bottom w:val="none" w:sz="0" w:space="0" w:color="auto"/>
                    <w:right w:val="none" w:sz="0" w:space="0" w:color="auto"/>
                  </w:divBdr>
                </w:div>
                <w:div w:id="25140378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Сообщение о выплате дохода по инвестиционным паям ЗПИФ недвижимости «Территория Югра» по итогам 4 квартала 2010 г</vt:lpstr>
    </vt:vector>
  </TitlesOfParts>
  <Company>POISK</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выплате дохода по инвестиционным паям ЗПИФ недвижимости «Территория Югра» по итогам 4 квартала 2010 г</dc:title>
  <dc:creator>egordeeva</dc:creator>
  <cp:lastModifiedBy>Линьков Евгений Николаевич</cp:lastModifiedBy>
  <cp:revision>15</cp:revision>
  <cp:lastPrinted>2022-04-06T11:43:00Z</cp:lastPrinted>
  <dcterms:created xsi:type="dcterms:W3CDTF">2021-10-05T06:54:00Z</dcterms:created>
  <dcterms:modified xsi:type="dcterms:W3CDTF">2023-07-05T08:49:00Z</dcterms:modified>
</cp:coreProperties>
</file>